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Inspiredu, a local nonprofit whose </w:t>
      </w:r>
      <w:r w:rsidDel="00000000" w:rsidR="00000000" w:rsidRPr="00000000">
        <w:rPr>
          <w:rFonts w:ascii="Times New Roman" w:cs="Times New Roman" w:eastAsia="Times New Roman" w:hAnsi="Times New Roman"/>
          <w:sz w:val="24"/>
          <w:szCs w:val="24"/>
          <w:highlight w:val="white"/>
          <w:rtl w:val="0"/>
        </w:rPr>
        <w:t xml:space="preserve">mission is to help underserved youth and their families bridge the digital divide, is </w:t>
      </w:r>
      <w:r w:rsidDel="00000000" w:rsidR="00000000" w:rsidRPr="00000000">
        <w:rPr>
          <w:rFonts w:ascii="Times New Roman" w:cs="Times New Roman" w:eastAsia="Times New Roman" w:hAnsi="Times New Roman"/>
          <w:sz w:val="24"/>
          <w:szCs w:val="24"/>
          <w:rtl w:val="0"/>
        </w:rPr>
        <w:t xml:space="preserve">thrilled to launch their Capital Campaign to transform their current facility in an effort to impact the lives of even more students and families.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As a result of the recently passed Bipartisan Infrastructure Law in Georgia, about 463,400 households of the estimated 1,571,000 households that are eligible in Georgia are now enrolled in the Affordable Connectivity Program. However, connectivity is only part of the problem. These families also need home computers, and many of them need basic training on how to use these devices. That is where Inspiredu steps in. They seek to fill these gaps by providing training and devices to families in underserved communities throughout Georgia.</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Inspiredu’s Capital Campaign is set to raise the funds to transform their current facility into a more functional use of space that will allow them to have much more of an impact in local communities. Inspiredu’s Volunteer and Training Center will be the Launchpad site for Digital Inclusion programming throughout the state of Georgia.​ Through this expansion, they’ll not only have better workspace for Inspiredu employees, but more importantly, they’ll have two classrooms to use for workshops and other training, a larger and more streamlined warehouse to allow them to involve and utilize more donor engagement, and an increased area for imaging and refurbishing computers to ready them for deployment.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Inspiredu recently launched their Capital Campaign on August 9th at the current volunteer and training center. The warehouse was transformed into a dining space for the evening, and families who have participated in the program came out to share their success stories about Inspiredu’s impact and their excitement about the planned renovation. </w:t>
      </w:r>
    </w:p>
    <w:p w:rsidR="00000000" w:rsidDel="00000000" w:rsidP="00000000" w:rsidRDefault="00000000" w:rsidRPr="00000000" w14:paraId="0000000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CEO Richard Hicks says, “We want our families and volunteers to enter a comfortable and welcoming space for their learning environment. </w:t>
      </w:r>
      <w:r w:rsidDel="00000000" w:rsidR="00000000" w:rsidRPr="00000000">
        <w:rPr>
          <w:rFonts w:ascii="Times New Roman" w:cs="Times New Roman" w:eastAsia="Times New Roman" w:hAnsi="Times New Roman"/>
          <w:sz w:val="24"/>
          <w:szCs w:val="24"/>
          <w:rtl w:val="0"/>
        </w:rPr>
        <w:t xml:space="preserve">With this renovation, Inspiredu will be able to expand our programming and provide the necessary support to the community through our volunteer efforts.  </w:t>
      </w:r>
      <w:r w:rsidDel="00000000" w:rsidR="00000000" w:rsidRPr="00000000">
        <w:rPr>
          <w:rFonts w:ascii="Times New Roman" w:cs="Times New Roman" w:eastAsia="Times New Roman" w:hAnsi="Times New Roman"/>
          <w:sz w:val="24"/>
          <w:szCs w:val="24"/>
          <w:rtl w:val="0"/>
        </w:rPr>
        <w:t xml:space="preserve">Our corporate community has already graciously provided funds to kick off our Capital Campaign, and we are incredibly thankful for that.”</w:t>
      </w:r>
    </w:p>
    <w:p w:rsidR="00000000" w:rsidDel="00000000" w:rsidP="00000000" w:rsidRDefault="00000000" w:rsidRPr="00000000" w14:paraId="0000000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Inspiredu’s plan to renovate, innovate, and educate has taken off at top speed with key funders ready to invest in this project. To get more information about the Capital Campaign or Inspiredu’s new Volunteer and Training Center, visit iuatl.org/capital</w:t>
      </w:r>
    </w:p>
    <w:p w:rsidR="00000000" w:rsidDel="00000000" w:rsidP="00000000" w:rsidRDefault="00000000" w:rsidRPr="00000000" w14:paraId="0000000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404040"/>
          <w:sz w:val="24"/>
          <w:szCs w:val="24"/>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color w:val="404040"/>
          <w:sz w:val="8"/>
          <w:szCs w:val="8"/>
          <w:highlight w:val="white"/>
        </w:rPr>
      </w:pPr>
      <w:r w:rsidDel="00000000" w:rsidR="00000000" w:rsidRPr="00000000">
        <w:rPr>
          <w:rFonts w:ascii="Roboto" w:cs="Roboto" w:eastAsia="Roboto" w:hAnsi="Roboto"/>
          <w:color w:val="404040"/>
          <w:sz w:val="8"/>
          <w:szCs w:val="8"/>
          <w:highlight w:val="white"/>
          <w:rtl w:val="0"/>
        </w:rPr>
        <w:t xml:space="preserve">. </w:t>
      </w:r>
    </w:p>
    <w:p w:rsidR="00000000" w:rsidDel="00000000" w:rsidP="00000000" w:rsidRDefault="00000000" w:rsidRPr="00000000" w14:paraId="00000010">
      <w:pPr>
        <w:rPr>
          <w:rFonts w:ascii="Roboto" w:cs="Roboto" w:eastAsia="Roboto" w:hAnsi="Roboto"/>
          <w:color w:val="404040"/>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X/gAvQ6P/IdGCT+POm8ZkMC3+A==">AMUW2mU5MN44wlj2dIKje8wRVNE/OS8UjKP3Ju5U6+oB1Y3g5jVk5nV209OlyKjSljhnApgs4kEBMnXMxs/J5/equGwkSauxogbTpMrTpR1sJiOucAb4LYE=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